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AC" w:rsidRDefault="004955C5">
      <w:pPr>
        <w:rPr>
          <w:b/>
          <w:sz w:val="28"/>
          <w:szCs w:val="28"/>
        </w:rPr>
      </w:pPr>
      <w:r>
        <w:rPr>
          <w:b/>
          <w:sz w:val="28"/>
          <w:szCs w:val="28"/>
        </w:rPr>
        <w:t xml:space="preserve">FINANCE </w:t>
      </w:r>
      <w:r w:rsidR="005673FE">
        <w:rPr>
          <w:b/>
          <w:sz w:val="28"/>
          <w:szCs w:val="28"/>
        </w:rPr>
        <w:t>CHAIR</w:t>
      </w:r>
      <w:r>
        <w:rPr>
          <w:b/>
          <w:sz w:val="28"/>
          <w:szCs w:val="28"/>
        </w:rPr>
        <w:t xml:space="preserve"> </w:t>
      </w:r>
      <w:r w:rsidR="00FC52F5">
        <w:rPr>
          <w:b/>
          <w:sz w:val="28"/>
          <w:szCs w:val="28"/>
        </w:rPr>
        <w:t>REPORT</w:t>
      </w:r>
      <w:r>
        <w:rPr>
          <w:b/>
          <w:sz w:val="28"/>
          <w:szCs w:val="28"/>
        </w:rPr>
        <w:t xml:space="preserve"> – </w:t>
      </w:r>
      <w:r w:rsidR="005673FE">
        <w:rPr>
          <w:b/>
          <w:sz w:val="28"/>
          <w:szCs w:val="28"/>
        </w:rPr>
        <w:t>8/24</w:t>
      </w:r>
      <w:r w:rsidR="003B394A">
        <w:rPr>
          <w:b/>
          <w:sz w:val="28"/>
          <w:szCs w:val="28"/>
        </w:rPr>
        <w:t>/2015</w:t>
      </w:r>
    </w:p>
    <w:p w:rsidR="00731A0D" w:rsidRDefault="00731A0D" w:rsidP="00731A0D">
      <w:pPr>
        <w:jc w:val="left"/>
      </w:pPr>
    </w:p>
    <w:p w:rsidR="00271DE3" w:rsidRDefault="00271DE3" w:rsidP="00731A0D">
      <w:pPr>
        <w:jc w:val="left"/>
      </w:pPr>
    </w:p>
    <w:p w:rsidR="00271DE3" w:rsidRDefault="00271DE3" w:rsidP="00731A0D">
      <w:pPr>
        <w:jc w:val="left"/>
      </w:pPr>
    </w:p>
    <w:p w:rsidR="00533896" w:rsidRPr="00271DE3" w:rsidRDefault="00271DE3" w:rsidP="00271DE3">
      <w:pPr>
        <w:pStyle w:val="ListParagraph"/>
        <w:numPr>
          <w:ilvl w:val="0"/>
          <w:numId w:val="2"/>
        </w:numPr>
        <w:shd w:val="clear" w:color="auto" w:fill="FFFFFF"/>
        <w:jc w:val="left"/>
        <w:rPr>
          <w:rFonts w:eastAsia="Times New Roman" w:cs="Arial"/>
          <w:color w:val="000000"/>
        </w:rPr>
      </w:pPr>
      <w:r>
        <w:rPr>
          <w:rFonts w:cs="Arial"/>
          <w:b/>
          <w:color w:val="000000"/>
          <w:shd w:val="clear" w:color="auto" w:fill="FFFFFF"/>
        </w:rPr>
        <w:t>Credit Card Service:</w:t>
      </w:r>
      <w:r>
        <w:rPr>
          <w:rFonts w:cs="Arial"/>
          <w:color w:val="000000"/>
          <w:shd w:val="clear" w:color="auto" w:fill="FFFFFF"/>
        </w:rPr>
        <w:t xml:space="preserve">  </w:t>
      </w:r>
      <w:r w:rsidR="006E404A" w:rsidRPr="00271DE3">
        <w:rPr>
          <w:rFonts w:cs="Arial"/>
          <w:color w:val="000000"/>
          <w:shd w:val="clear" w:color="auto" w:fill="FFFFFF"/>
        </w:rPr>
        <w:t>Jeff</w:t>
      </w:r>
      <w:r w:rsidR="00CA4894">
        <w:rPr>
          <w:rFonts w:cs="Arial"/>
          <w:color w:val="000000"/>
          <w:shd w:val="clear" w:color="auto" w:fill="FFFFFF"/>
        </w:rPr>
        <w:t xml:space="preserve"> Kincaid, a SEVA coach who </w:t>
      </w:r>
      <w:r w:rsidR="006E404A" w:rsidRPr="00271DE3">
        <w:rPr>
          <w:rFonts w:cs="Arial"/>
          <w:color w:val="000000"/>
          <w:shd w:val="clear" w:color="auto" w:fill="FFFFFF"/>
        </w:rPr>
        <w:t>works in the credit card field, has reviewed VSI’s PayPal arrangement to assess whether lower service fee rates could be obtained from another service.  Jeff said that the 2.2% rate that we have from PayPal would be difficult to improve upon and feels that we should stay with PayPal as long as we are happy with the service they provide.  He said that the credit card companies currently collect 1.5 to 1.9% of the amount charged, so a 2.2% rate from a provider allows only 0.3 to 0.7% as the provider's fee.  For annual charged amounts of $60,000 to $100,000, it would be difficult for a provider to realize a reasonable return at a service rate lower than 2.2%.</w:t>
      </w:r>
    </w:p>
    <w:p w:rsidR="00271DE3" w:rsidRDefault="00271DE3" w:rsidP="00271DE3">
      <w:pPr>
        <w:shd w:val="clear" w:color="auto" w:fill="FFFFFF"/>
        <w:jc w:val="left"/>
        <w:rPr>
          <w:rFonts w:eastAsia="Times New Roman" w:cs="Arial"/>
          <w:color w:val="000000"/>
        </w:rPr>
      </w:pPr>
    </w:p>
    <w:p w:rsidR="00271DE3" w:rsidRPr="003C0361" w:rsidRDefault="00271DE3" w:rsidP="003C0361">
      <w:pPr>
        <w:pStyle w:val="ListParagraph"/>
        <w:numPr>
          <w:ilvl w:val="0"/>
          <w:numId w:val="2"/>
        </w:numPr>
        <w:shd w:val="clear" w:color="auto" w:fill="FFFFFF"/>
        <w:jc w:val="left"/>
        <w:rPr>
          <w:rFonts w:eastAsia="Times New Roman" w:cs="Arial"/>
          <w:color w:val="000000"/>
        </w:rPr>
      </w:pPr>
      <w:r>
        <w:rPr>
          <w:rFonts w:eastAsia="Times New Roman" w:cs="Arial"/>
          <w:b/>
          <w:color w:val="000000"/>
        </w:rPr>
        <w:t>‘Shipping’ Fees:</w:t>
      </w:r>
      <w:r>
        <w:rPr>
          <w:rFonts w:eastAsia="Times New Roman" w:cs="Arial"/>
          <w:color w:val="000000"/>
        </w:rPr>
        <w:t xml:space="preserve">  </w:t>
      </w:r>
      <w:r w:rsidR="001B47C3">
        <w:t>Currently in the Payment Center there are two options available for paying registration fees</w:t>
      </w:r>
      <w:r w:rsidR="003C0361">
        <w:t xml:space="preserve"> by credit card</w:t>
      </w:r>
      <w:r w:rsidR="001B47C3">
        <w:t xml:space="preserve">:  </w:t>
      </w:r>
      <w:r w:rsidR="001B47C3">
        <w:t>(</w:t>
      </w:r>
      <w:r w:rsidR="001B47C3">
        <w:t>1) payments made by teams</w:t>
      </w:r>
      <w:r w:rsidR="003C0361">
        <w:t xml:space="preserve"> </w:t>
      </w:r>
      <w:r w:rsidR="001B47C3">
        <w:t xml:space="preserve">and </w:t>
      </w:r>
      <w:r w:rsidR="001B47C3">
        <w:t xml:space="preserve">(2) payments made by individuals.  VS adds a 2.5% ’shipping’ (processing) </w:t>
      </w:r>
      <w:r w:rsidR="001B47C3">
        <w:t xml:space="preserve">fee for payments made by teams.  For payments made by individuals, a flat fee of $2 is added </w:t>
      </w:r>
      <w:r w:rsidR="001B47C3">
        <w:t>onto the registration fee.  Offering two payment methods has</w:t>
      </w:r>
      <w:r w:rsidR="001B47C3">
        <w:t xml:space="preserve"> caused a little confusion </w:t>
      </w:r>
      <w:r w:rsidR="005673FE">
        <w:t>and</w:t>
      </w:r>
      <w:r w:rsidR="001B47C3">
        <w:t xml:space="preserve"> can be simplified by </w:t>
      </w:r>
      <w:r w:rsidR="001B47C3">
        <w:t>offering</w:t>
      </w:r>
      <w:r w:rsidR="001B47C3">
        <w:t xml:space="preserve"> </w:t>
      </w:r>
      <w:r w:rsidR="001B47C3">
        <w:t xml:space="preserve">a </w:t>
      </w:r>
      <w:r w:rsidR="001B47C3">
        <w:t xml:space="preserve">single payment option with a two-tiered shipping fee:  </w:t>
      </w:r>
      <w:bookmarkStart w:id="0" w:name="_GoBack"/>
      <w:bookmarkEnd w:id="0"/>
      <w:r w:rsidR="001B47C3">
        <w:t xml:space="preserve">3% processing fee for payments up to $130 and 2.5% fee for payments over $130.  </w:t>
      </w:r>
      <w:r w:rsidR="00250EAC" w:rsidRPr="003C0361">
        <w:rPr>
          <w:rFonts w:eastAsia="Times New Roman" w:cs="Arial"/>
          <w:color w:val="000000"/>
        </w:rPr>
        <w:t xml:space="preserve">This two-tiered shipping fee will offset the transaction costs </w:t>
      </w:r>
      <w:r w:rsidR="00236F81" w:rsidRPr="003C0361">
        <w:rPr>
          <w:rFonts w:eastAsia="Times New Roman" w:cs="Arial"/>
          <w:color w:val="000000"/>
        </w:rPr>
        <w:t>and provide a few cents overage</w:t>
      </w:r>
      <w:r w:rsidR="00250EAC" w:rsidRPr="003C0361">
        <w:rPr>
          <w:rFonts w:eastAsia="Times New Roman" w:cs="Arial"/>
          <w:color w:val="000000"/>
        </w:rPr>
        <w:t xml:space="preserve"> to VS.</w:t>
      </w:r>
      <w:r w:rsidR="00045A2C" w:rsidRPr="003C0361">
        <w:rPr>
          <w:rFonts w:eastAsia="Times New Roman" w:cs="Arial"/>
          <w:color w:val="000000"/>
        </w:rPr>
        <w:t xml:space="preserve">  (The </w:t>
      </w:r>
      <w:r w:rsidR="00236F81" w:rsidRPr="003C0361">
        <w:rPr>
          <w:rFonts w:eastAsia="Times New Roman" w:cs="Arial"/>
          <w:color w:val="000000"/>
        </w:rPr>
        <w:t>overage</w:t>
      </w:r>
      <w:r w:rsidR="00045A2C" w:rsidRPr="003C0361">
        <w:rPr>
          <w:rFonts w:eastAsia="Times New Roman" w:cs="Arial"/>
          <w:color w:val="000000"/>
        </w:rPr>
        <w:t xml:space="preserve"> will be less than $1.00 for </w:t>
      </w:r>
      <w:r w:rsidR="00236F81" w:rsidRPr="003C0361">
        <w:rPr>
          <w:rFonts w:eastAsia="Times New Roman" w:cs="Arial"/>
          <w:color w:val="000000"/>
        </w:rPr>
        <w:t xml:space="preserve">all </w:t>
      </w:r>
      <w:r w:rsidR="00045A2C" w:rsidRPr="003C0361">
        <w:rPr>
          <w:rFonts w:eastAsia="Times New Roman" w:cs="Arial"/>
          <w:color w:val="000000"/>
        </w:rPr>
        <w:t>payments up to $500.)</w:t>
      </w:r>
    </w:p>
    <w:p w:rsidR="00045A2C" w:rsidRPr="00045A2C" w:rsidRDefault="00045A2C" w:rsidP="00045A2C">
      <w:pPr>
        <w:pStyle w:val="ListParagraph"/>
        <w:rPr>
          <w:rFonts w:eastAsia="Times New Roman" w:cs="Arial"/>
          <w:color w:val="000000"/>
        </w:rPr>
      </w:pPr>
    </w:p>
    <w:p w:rsidR="00533896" w:rsidRDefault="00045A2C" w:rsidP="00045A2C">
      <w:pPr>
        <w:shd w:val="clear" w:color="auto" w:fill="FFFFFF"/>
        <w:ind w:left="720"/>
        <w:jc w:val="left"/>
        <w:rPr>
          <w:rFonts w:eastAsia="Times New Roman" w:cs="Arial"/>
          <w:color w:val="000000"/>
        </w:rPr>
      </w:pPr>
      <w:r>
        <w:rPr>
          <w:rFonts w:eastAsia="Times New Roman" w:cs="Arial"/>
          <w:b/>
          <w:color w:val="000000"/>
        </w:rPr>
        <w:t>Action Item:</w:t>
      </w:r>
      <w:r>
        <w:rPr>
          <w:rFonts w:eastAsia="Times New Roman" w:cs="Arial"/>
          <w:color w:val="000000"/>
        </w:rPr>
        <w:t xml:space="preserve">  Approve a two-tiered ‘shipping fee’ for registration payments with a 3.0% fee applied to payments up to $130 and a 2.5% fee to payments over $130.</w:t>
      </w:r>
    </w:p>
    <w:p w:rsidR="00045A2C" w:rsidRPr="00533896" w:rsidRDefault="00045A2C" w:rsidP="00045A2C">
      <w:pPr>
        <w:shd w:val="clear" w:color="auto" w:fill="FFFFFF"/>
        <w:ind w:left="720"/>
        <w:jc w:val="left"/>
        <w:rPr>
          <w:rFonts w:eastAsia="Times New Roman" w:cs="Arial"/>
          <w:color w:val="000000"/>
        </w:rPr>
      </w:pPr>
    </w:p>
    <w:p w:rsidR="004955C5" w:rsidRDefault="004955C5" w:rsidP="004955C5">
      <w:pPr>
        <w:jc w:val="left"/>
      </w:pPr>
    </w:p>
    <w:p w:rsidR="00DB2318" w:rsidRDefault="00DB2318" w:rsidP="004955C5">
      <w:pPr>
        <w:jc w:val="left"/>
      </w:pPr>
    </w:p>
    <w:p w:rsidR="00FC52F5" w:rsidRDefault="00FC52F5" w:rsidP="00FC52F5">
      <w:pPr>
        <w:jc w:val="left"/>
      </w:pPr>
      <w:r>
        <w:t>Submitted by Bill Geiszler, Finance Committee Chair</w:t>
      </w:r>
    </w:p>
    <w:p w:rsidR="00FC52F5" w:rsidRPr="00BE0B49" w:rsidRDefault="00FC52F5" w:rsidP="004955C5">
      <w:pPr>
        <w:jc w:val="left"/>
      </w:pPr>
    </w:p>
    <w:sectPr w:rsidR="00FC52F5" w:rsidRPr="00BE0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326AF"/>
    <w:multiLevelType w:val="hybridMultilevel"/>
    <w:tmpl w:val="9DEE2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73225D"/>
    <w:multiLevelType w:val="hybridMultilevel"/>
    <w:tmpl w:val="B504E3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5C5"/>
    <w:rsid w:val="00032C1E"/>
    <w:rsid w:val="00035FC0"/>
    <w:rsid w:val="00045A2C"/>
    <w:rsid w:val="00047022"/>
    <w:rsid w:val="0014752C"/>
    <w:rsid w:val="001B47C3"/>
    <w:rsid w:val="0022583D"/>
    <w:rsid w:val="00236F81"/>
    <w:rsid w:val="00241868"/>
    <w:rsid w:val="00250EAC"/>
    <w:rsid w:val="00271DE3"/>
    <w:rsid w:val="00303B6F"/>
    <w:rsid w:val="00355466"/>
    <w:rsid w:val="00382A21"/>
    <w:rsid w:val="003B394A"/>
    <w:rsid w:val="003C0361"/>
    <w:rsid w:val="003C5E46"/>
    <w:rsid w:val="004955C5"/>
    <w:rsid w:val="004B7A4D"/>
    <w:rsid w:val="00531673"/>
    <w:rsid w:val="00533896"/>
    <w:rsid w:val="005673FE"/>
    <w:rsid w:val="006E404A"/>
    <w:rsid w:val="00731A0D"/>
    <w:rsid w:val="00744944"/>
    <w:rsid w:val="008A1DE4"/>
    <w:rsid w:val="008B35A2"/>
    <w:rsid w:val="008C693D"/>
    <w:rsid w:val="009E2F0C"/>
    <w:rsid w:val="00A665AC"/>
    <w:rsid w:val="00A84188"/>
    <w:rsid w:val="00AC684C"/>
    <w:rsid w:val="00AC7B25"/>
    <w:rsid w:val="00AE0C06"/>
    <w:rsid w:val="00B10109"/>
    <w:rsid w:val="00B209F2"/>
    <w:rsid w:val="00B45AE4"/>
    <w:rsid w:val="00B473C2"/>
    <w:rsid w:val="00B8195C"/>
    <w:rsid w:val="00BE0B49"/>
    <w:rsid w:val="00BF5640"/>
    <w:rsid w:val="00C715AC"/>
    <w:rsid w:val="00C77722"/>
    <w:rsid w:val="00CA4894"/>
    <w:rsid w:val="00CE662F"/>
    <w:rsid w:val="00CF126E"/>
    <w:rsid w:val="00D57A94"/>
    <w:rsid w:val="00DB2318"/>
    <w:rsid w:val="00DF328E"/>
    <w:rsid w:val="00F259B3"/>
    <w:rsid w:val="00FB415A"/>
    <w:rsid w:val="00FC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aj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ajorBidi"/>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50915">
      <w:bodyDiv w:val="1"/>
      <w:marLeft w:val="0"/>
      <w:marRight w:val="0"/>
      <w:marTop w:val="0"/>
      <w:marBottom w:val="0"/>
      <w:divBdr>
        <w:top w:val="none" w:sz="0" w:space="0" w:color="auto"/>
        <w:left w:val="none" w:sz="0" w:space="0" w:color="auto"/>
        <w:bottom w:val="none" w:sz="0" w:space="0" w:color="auto"/>
        <w:right w:val="none" w:sz="0" w:space="0" w:color="auto"/>
      </w:divBdr>
      <w:divsChild>
        <w:div w:id="1224411190">
          <w:marLeft w:val="0"/>
          <w:marRight w:val="0"/>
          <w:marTop w:val="0"/>
          <w:marBottom w:val="0"/>
          <w:divBdr>
            <w:top w:val="none" w:sz="0" w:space="0" w:color="auto"/>
            <w:left w:val="none" w:sz="0" w:space="0" w:color="auto"/>
            <w:bottom w:val="none" w:sz="0" w:space="0" w:color="auto"/>
            <w:right w:val="none" w:sz="0" w:space="0" w:color="auto"/>
          </w:divBdr>
        </w:div>
        <w:div w:id="461270270">
          <w:marLeft w:val="0"/>
          <w:marRight w:val="0"/>
          <w:marTop w:val="0"/>
          <w:marBottom w:val="0"/>
          <w:divBdr>
            <w:top w:val="none" w:sz="0" w:space="0" w:color="auto"/>
            <w:left w:val="none" w:sz="0" w:space="0" w:color="auto"/>
            <w:bottom w:val="none" w:sz="0" w:space="0" w:color="auto"/>
            <w:right w:val="none" w:sz="0" w:space="0" w:color="auto"/>
          </w:divBdr>
        </w:div>
        <w:div w:id="1852841099">
          <w:marLeft w:val="0"/>
          <w:marRight w:val="0"/>
          <w:marTop w:val="0"/>
          <w:marBottom w:val="0"/>
          <w:divBdr>
            <w:top w:val="none" w:sz="0" w:space="0" w:color="auto"/>
            <w:left w:val="none" w:sz="0" w:space="0" w:color="auto"/>
            <w:bottom w:val="none" w:sz="0" w:space="0" w:color="auto"/>
            <w:right w:val="none" w:sz="0" w:space="0" w:color="auto"/>
          </w:divBdr>
        </w:div>
        <w:div w:id="185488644">
          <w:marLeft w:val="0"/>
          <w:marRight w:val="0"/>
          <w:marTop w:val="0"/>
          <w:marBottom w:val="0"/>
          <w:divBdr>
            <w:top w:val="none" w:sz="0" w:space="0" w:color="auto"/>
            <w:left w:val="none" w:sz="0" w:space="0" w:color="auto"/>
            <w:bottom w:val="none" w:sz="0" w:space="0" w:color="auto"/>
            <w:right w:val="none" w:sz="0" w:space="0" w:color="auto"/>
          </w:divBdr>
        </w:div>
        <w:div w:id="515769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2014-01-09T17:16:00Z</cp:lastPrinted>
  <dcterms:created xsi:type="dcterms:W3CDTF">2015-08-24T21:46:00Z</dcterms:created>
  <dcterms:modified xsi:type="dcterms:W3CDTF">2015-08-24T21:51:00Z</dcterms:modified>
</cp:coreProperties>
</file>